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69" w:rsidRDefault="00586A69" w:rsidP="00586A69">
      <w:pPr>
        <w:pStyle w:val="AralkYok"/>
        <w:spacing w:before="120"/>
        <w:jc w:val="both"/>
        <w:rPr>
          <w:rFonts w:ascii="Times New Roman" w:hAnsi="Times New Roman" w:cs="Times New Roman"/>
        </w:rPr>
      </w:pPr>
      <w:r w:rsidRPr="002F00D6">
        <w:rPr>
          <w:rFonts w:ascii="Times New Roman" w:hAnsi="Times New Roman" w:cs="Times New Roman"/>
        </w:rPr>
        <w:t>Tarafım(</w:t>
      </w:r>
      <w:proofErr w:type="spellStart"/>
      <w:r w:rsidRPr="002F00D6">
        <w:rPr>
          <w:rFonts w:ascii="Times New Roman" w:hAnsi="Times New Roman" w:cs="Times New Roman"/>
        </w:rPr>
        <w:t>ız</w:t>
      </w:r>
      <w:proofErr w:type="spellEnd"/>
      <w:r w:rsidRPr="002F00D6">
        <w:rPr>
          <w:rFonts w:ascii="Times New Roman" w:hAnsi="Times New Roman" w:cs="Times New Roman"/>
        </w:rPr>
        <w:t>)</w:t>
      </w:r>
      <w:proofErr w:type="spellStart"/>
      <w:r w:rsidRPr="002F00D6">
        <w:rPr>
          <w:rFonts w:ascii="Times New Roman" w:hAnsi="Times New Roman" w:cs="Times New Roman"/>
        </w:rPr>
        <w:t>ca</w:t>
      </w:r>
      <w:proofErr w:type="spellEnd"/>
      <w:r w:rsidRPr="002F00D6">
        <w:rPr>
          <w:rFonts w:ascii="Times New Roman" w:hAnsi="Times New Roman" w:cs="Times New Roman"/>
        </w:rPr>
        <w:t xml:space="preserve"> yürütülen ve Tokat Gaziosmanpaşa Üniversitesi </w:t>
      </w:r>
      <w:r w:rsidR="00894036">
        <w:rPr>
          <w:rFonts w:ascii="Times New Roman" w:hAnsi="Times New Roman" w:cs="Times New Roman"/>
        </w:rPr>
        <w:t xml:space="preserve">İnsan </w:t>
      </w:r>
      <w:r w:rsidRPr="002F00D6">
        <w:rPr>
          <w:rFonts w:ascii="Times New Roman" w:hAnsi="Times New Roman" w:cs="Times New Roman"/>
        </w:rPr>
        <w:t>Ara</w:t>
      </w:r>
      <w:bookmarkStart w:id="0" w:name="_GoBack"/>
      <w:bookmarkEnd w:id="0"/>
      <w:r w:rsidRPr="002F00D6">
        <w:rPr>
          <w:rFonts w:ascii="Times New Roman" w:hAnsi="Times New Roman" w:cs="Times New Roman"/>
        </w:rPr>
        <w:t>ştırmaları Etik Kurul</w:t>
      </w:r>
      <w:r w:rsidR="00894036">
        <w:rPr>
          <w:rFonts w:ascii="Times New Roman" w:hAnsi="Times New Roman" w:cs="Times New Roman"/>
        </w:rPr>
        <w:t>ları</w:t>
      </w:r>
      <w:r w:rsidRPr="002F00D6">
        <w:rPr>
          <w:rFonts w:ascii="Times New Roman" w:hAnsi="Times New Roman" w:cs="Times New Roman"/>
        </w:rPr>
        <w:t xml:space="preserve"> başvuru formunda</w:t>
      </w:r>
      <w:r w:rsidRPr="00F964C9">
        <w:rPr>
          <w:rStyle w:val="DipnotBavurusu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2F00D6">
        <w:rPr>
          <w:rFonts w:ascii="Times New Roman" w:hAnsi="Times New Roman" w:cs="Times New Roman"/>
        </w:rPr>
        <w:t xml:space="preserve"> detayları açıklanan “</w:t>
      </w:r>
      <w:r w:rsidRPr="002F00D6">
        <w:rPr>
          <w:rFonts w:ascii="Times New Roman" w:hAnsi="Times New Roman" w:cs="Times New Roman"/>
          <w:b/>
          <w:bCs/>
        </w:rPr>
        <w:t>(araştırmanın başlığı eklenmelidir)</w:t>
      </w:r>
      <w:proofErr w:type="gramStart"/>
      <w:r w:rsidRPr="002F00D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2F00D6">
        <w:rPr>
          <w:rFonts w:ascii="Times New Roman" w:hAnsi="Times New Roman" w:cs="Times New Roman"/>
        </w:rPr>
        <w:t xml:space="preserve">” başlıklı araştırma; </w:t>
      </w:r>
    </w:p>
    <w:p w:rsidR="00586A69" w:rsidRPr="002F00D6" w:rsidRDefault="00586A69" w:rsidP="00586A69">
      <w:pPr>
        <w:pStyle w:val="AralkYok"/>
        <w:spacing w:before="120"/>
        <w:jc w:val="both"/>
        <w:rPr>
          <w:rFonts w:ascii="Times New Roman" w:hAnsi="Times New Roman" w:cs="Times New Roman"/>
        </w:rPr>
      </w:pPr>
    </w:p>
    <w:p w:rsidR="00586A69" w:rsidRPr="002F00D6" w:rsidRDefault="00586A69" w:rsidP="00586A69">
      <w:pPr>
        <w:pStyle w:val="GvdeMetni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2F00D6">
        <w:rPr>
          <w:sz w:val="22"/>
          <w:szCs w:val="22"/>
        </w:rPr>
        <w:t>İnsan katılımcılardan veri toplamayı gerektirmeyen (kavramsal/teorik çalışma, meta-analiz/sistematik derleme çalışması, doküman analizi, vb.) bir niteliğe sahip olduğundan</w:t>
      </w:r>
      <w:r>
        <w:rPr>
          <w:sz w:val="22"/>
          <w:szCs w:val="22"/>
        </w:rPr>
        <w:t xml:space="preserve"> ve</w:t>
      </w:r>
    </w:p>
    <w:p w:rsidR="00586A69" w:rsidRPr="002F00D6" w:rsidRDefault="00586A69" w:rsidP="00586A69">
      <w:pPr>
        <w:pStyle w:val="GvdeMetni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2F00D6">
        <w:rPr>
          <w:sz w:val="22"/>
          <w:szCs w:val="22"/>
        </w:rPr>
        <w:t>Gözlem, anket, deney, ölçek, görüşme, test, vb. veri toplama araçları kullanılmayacağından</w:t>
      </w:r>
      <w:r>
        <w:rPr>
          <w:sz w:val="22"/>
          <w:szCs w:val="22"/>
        </w:rPr>
        <w:t>,</w:t>
      </w:r>
    </w:p>
    <w:p w:rsidR="00586A69" w:rsidRPr="002F00D6" w:rsidRDefault="00586A69" w:rsidP="00586A69">
      <w:pPr>
        <w:pStyle w:val="AralkYok"/>
        <w:spacing w:before="120"/>
        <w:jc w:val="both"/>
        <w:rPr>
          <w:rFonts w:ascii="Times New Roman" w:hAnsi="Times New Roman" w:cs="Times New Roman"/>
        </w:rPr>
      </w:pPr>
    </w:p>
    <w:p w:rsidR="00586A69" w:rsidRDefault="00586A69" w:rsidP="00586A69">
      <w:pPr>
        <w:pStyle w:val="GvdeMetni"/>
        <w:spacing w:line="276" w:lineRule="auto"/>
        <w:rPr>
          <w:sz w:val="22"/>
          <w:szCs w:val="22"/>
        </w:rPr>
      </w:pPr>
      <w:r w:rsidRPr="002F00D6">
        <w:rPr>
          <w:sz w:val="22"/>
          <w:szCs w:val="22"/>
        </w:rPr>
        <w:t xml:space="preserve">Tokat Gaziosmanpaşa Üniversitesi </w:t>
      </w:r>
      <w:r w:rsidR="00894036">
        <w:rPr>
          <w:sz w:val="22"/>
          <w:szCs w:val="22"/>
          <w:lang w:val="tr-TR"/>
        </w:rPr>
        <w:t>İnsan</w:t>
      </w:r>
      <w:r w:rsidRPr="002F00D6">
        <w:rPr>
          <w:sz w:val="22"/>
          <w:szCs w:val="22"/>
        </w:rPr>
        <w:t xml:space="preserve"> Araştırmaları Etik Kurul</w:t>
      </w:r>
      <w:r w:rsidR="00894036">
        <w:rPr>
          <w:sz w:val="22"/>
          <w:szCs w:val="22"/>
          <w:lang w:val="tr-TR"/>
        </w:rPr>
        <w:t>ları</w:t>
      </w:r>
      <w:r w:rsidRPr="002F00D6">
        <w:rPr>
          <w:sz w:val="22"/>
          <w:szCs w:val="22"/>
        </w:rPr>
        <w:t>’</w:t>
      </w:r>
      <w:proofErr w:type="spellStart"/>
      <w:r w:rsidRPr="002F00D6">
        <w:rPr>
          <w:sz w:val="22"/>
          <w:szCs w:val="22"/>
        </w:rPr>
        <w:t>ndan</w:t>
      </w:r>
      <w:proofErr w:type="spellEnd"/>
      <w:r w:rsidRPr="002F00D6">
        <w:rPr>
          <w:sz w:val="22"/>
          <w:szCs w:val="22"/>
        </w:rPr>
        <w:t xml:space="preserve"> alınacak izinden muaf sayılmasını talep etmekteyim(z). </w:t>
      </w:r>
    </w:p>
    <w:p w:rsidR="00586A69" w:rsidRPr="00A1781C" w:rsidRDefault="00586A69" w:rsidP="00586A69">
      <w:pPr>
        <w:pStyle w:val="GvdeMetni"/>
        <w:numPr>
          <w:ilvl w:val="0"/>
          <w:numId w:val="2"/>
        </w:numPr>
        <w:spacing w:line="276" w:lineRule="auto"/>
        <w:rPr>
          <w:sz w:val="22"/>
          <w:szCs w:val="22"/>
          <w:lang w:val="tr-TR" w:eastAsia="en-US"/>
        </w:rPr>
      </w:pPr>
      <w:r>
        <w:rPr>
          <w:sz w:val="22"/>
          <w:szCs w:val="22"/>
        </w:rPr>
        <w:t xml:space="preserve">Aksi durumda </w:t>
      </w:r>
      <w:r w:rsidRPr="002F00D6">
        <w:rPr>
          <w:sz w:val="22"/>
          <w:szCs w:val="22"/>
        </w:rPr>
        <w:t>doğabilecek her türlü hukuki sorumluluğu kabul ettiğimi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zi</w:t>
      </w:r>
      <w:proofErr w:type="spellEnd"/>
      <w:r>
        <w:rPr>
          <w:sz w:val="22"/>
          <w:szCs w:val="22"/>
        </w:rPr>
        <w:t>),</w:t>
      </w:r>
    </w:p>
    <w:p w:rsidR="00586A69" w:rsidRPr="006D614A" w:rsidRDefault="00586A69" w:rsidP="00586A69">
      <w:pPr>
        <w:pStyle w:val="GvdeMetni"/>
        <w:numPr>
          <w:ilvl w:val="0"/>
          <w:numId w:val="2"/>
        </w:numPr>
        <w:spacing w:line="276" w:lineRule="auto"/>
        <w:rPr>
          <w:sz w:val="22"/>
          <w:szCs w:val="22"/>
          <w:lang w:val="tr-TR" w:eastAsia="en-US"/>
        </w:rPr>
      </w:pPr>
      <w:r>
        <w:rPr>
          <w:sz w:val="22"/>
          <w:szCs w:val="22"/>
          <w:lang w:val="tr-TR"/>
        </w:rPr>
        <w:t>Başvuru formunda ve yukarıda</w:t>
      </w:r>
      <w:r w:rsidRPr="002F00D6">
        <w:rPr>
          <w:sz w:val="22"/>
          <w:szCs w:val="22"/>
          <w:lang w:val="tr-TR" w:eastAsia="en-US"/>
        </w:rPr>
        <w:t xml:space="preserve"> vermiş olduğum</w:t>
      </w:r>
      <w:r>
        <w:rPr>
          <w:sz w:val="22"/>
          <w:szCs w:val="22"/>
          <w:lang w:val="tr-TR" w:eastAsia="en-US"/>
        </w:rPr>
        <w:t xml:space="preserve">(z) </w:t>
      </w:r>
      <w:r w:rsidRPr="002F00D6">
        <w:rPr>
          <w:sz w:val="22"/>
          <w:szCs w:val="22"/>
        </w:rPr>
        <w:t xml:space="preserve">bilgilerin doğru </w:t>
      </w:r>
      <w:r>
        <w:rPr>
          <w:sz w:val="22"/>
          <w:szCs w:val="22"/>
        </w:rPr>
        <w:t xml:space="preserve">ve eksiksiz </w:t>
      </w:r>
      <w:r w:rsidRPr="002F00D6">
        <w:rPr>
          <w:sz w:val="22"/>
          <w:szCs w:val="22"/>
        </w:rPr>
        <w:t>olduğunu</w:t>
      </w:r>
      <w:r>
        <w:rPr>
          <w:sz w:val="22"/>
          <w:szCs w:val="22"/>
        </w:rPr>
        <w:t>,</w:t>
      </w:r>
    </w:p>
    <w:p w:rsidR="00586A69" w:rsidRPr="006D614A" w:rsidRDefault="00586A69" w:rsidP="00586A69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28"/>
          <w:lang w:eastAsia="x-none"/>
        </w:rPr>
      </w:pPr>
      <w:r w:rsidRPr="006D614A">
        <w:rPr>
          <w:rFonts w:ascii="Times New Roman" w:hAnsi="Times New Roman" w:cs="Times New Roman"/>
        </w:rPr>
        <w:t>Araştırmayı başvuru formunda taahhüt ettiğim(iz) gibi yürüteceğimi(</w:t>
      </w:r>
      <w:proofErr w:type="spellStart"/>
      <w:r w:rsidRPr="006D614A">
        <w:rPr>
          <w:rFonts w:ascii="Times New Roman" w:hAnsi="Times New Roman" w:cs="Times New Roman"/>
        </w:rPr>
        <w:t>zi</w:t>
      </w:r>
      <w:proofErr w:type="spellEnd"/>
      <w:r w:rsidRPr="006D614A">
        <w:rPr>
          <w:rFonts w:ascii="Times New Roman" w:hAnsi="Times New Roman" w:cs="Times New Roman"/>
        </w:rPr>
        <w:t>),</w:t>
      </w:r>
    </w:p>
    <w:p w:rsidR="00586A69" w:rsidRDefault="00586A69" w:rsidP="00586A69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28"/>
        </w:rPr>
      </w:pPr>
      <w:r w:rsidRPr="006D614A">
        <w:rPr>
          <w:rFonts w:ascii="Times New Roman" w:eastAsia="Times New Roman" w:hAnsi="Times New Roman" w:cs="Times New Roman"/>
          <w:color w:val="000000"/>
          <w:kern w:val="28"/>
        </w:rPr>
        <w:t>Araştırmanın başvuru öncesinde yapılmadığını ve yayımlanmadığını,</w:t>
      </w:r>
    </w:p>
    <w:p w:rsidR="00586A69" w:rsidRDefault="00586A69" w:rsidP="00586A69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28"/>
        </w:rPr>
      </w:pPr>
      <w:r w:rsidRPr="006D614A">
        <w:rPr>
          <w:rFonts w:ascii="Times New Roman" w:eastAsia="Times New Roman" w:hAnsi="Times New Roman" w:cs="Times New Roman"/>
          <w:color w:val="000000"/>
          <w:kern w:val="28"/>
        </w:rPr>
        <w:t>Araştırmada ulaşılan verileri araştırma amaçları dışında kullanmayacağımı(</w:t>
      </w:r>
      <w:proofErr w:type="spellStart"/>
      <w:r w:rsidRPr="006D614A">
        <w:rPr>
          <w:rFonts w:ascii="Times New Roman" w:eastAsia="Times New Roman" w:hAnsi="Times New Roman" w:cs="Times New Roman"/>
          <w:color w:val="000000"/>
          <w:kern w:val="28"/>
        </w:rPr>
        <w:t>zı</w:t>
      </w:r>
      <w:proofErr w:type="spellEnd"/>
      <w:r w:rsidRPr="006D614A">
        <w:rPr>
          <w:rFonts w:ascii="Times New Roman" w:eastAsia="Times New Roman" w:hAnsi="Times New Roman" w:cs="Times New Roman"/>
          <w:color w:val="000000"/>
          <w:kern w:val="28"/>
        </w:rPr>
        <w:t>),</w:t>
      </w:r>
    </w:p>
    <w:p w:rsidR="00586A69" w:rsidRPr="006D614A" w:rsidRDefault="00586A69" w:rsidP="00586A69">
      <w:pPr>
        <w:pStyle w:val="ListeParagraf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kern w:val="28"/>
        </w:rPr>
      </w:pPr>
      <w:r>
        <w:rPr>
          <w:rFonts w:ascii="Times New Roman" w:hAnsi="Times New Roman" w:cs="Times New Roman"/>
        </w:rPr>
        <w:t>A</w:t>
      </w:r>
      <w:r w:rsidRPr="007C7800">
        <w:rPr>
          <w:rFonts w:ascii="Times New Roman" w:hAnsi="Times New Roman" w:cs="Times New Roman"/>
        </w:rPr>
        <w:t xml:space="preserve">raştırma sürecinde (içerik, </w:t>
      </w:r>
      <w:r>
        <w:rPr>
          <w:rFonts w:ascii="Times New Roman" w:hAnsi="Times New Roman" w:cs="Times New Roman"/>
        </w:rPr>
        <w:t>araştırma yöntemi</w:t>
      </w:r>
      <w:r w:rsidRPr="007C7800">
        <w:rPr>
          <w:rFonts w:ascii="Times New Roman" w:hAnsi="Times New Roman" w:cs="Times New Roman"/>
        </w:rPr>
        <w:t xml:space="preserve">, katılımcılar, araştırma ekibi, vb.) değişiklik yapılması gerektiğinde etik kurul </w:t>
      </w:r>
      <w:r>
        <w:rPr>
          <w:rFonts w:ascii="Times New Roman" w:hAnsi="Times New Roman" w:cs="Times New Roman"/>
        </w:rPr>
        <w:t xml:space="preserve">muafiyetinin </w:t>
      </w:r>
      <w:r w:rsidRPr="007C7800">
        <w:rPr>
          <w:rFonts w:ascii="Times New Roman" w:hAnsi="Times New Roman" w:cs="Times New Roman"/>
        </w:rPr>
        <w:t>geçersiz olacağını ve kurul onayı için tekrar başvuru yapılacağını</w:t>
      </w:r>
    </w:p>
    <w:p w:rsidR="00586A69" w:rsidRPr="006D614A" w:rsidRDefault="00586A69" w:rsidP="00586A69">
      <w:pPr>
        <w:pStyle w:val="ListeParagraf"/>
        <w:rPr>
          <w:rFonts w:ascii="Times New Roman" w:eastAsia="Times New Roman" w:hAnsi="Times New Roman" w:cs="Times New Roman"/>
          <w:color w:val="000000"/>
          <w:kern w:val="28"/>
        </w:rPr>
      </w:pPr>
    </w:p>
    <w:p w:rsidR="00586A69" w:rsidRDefault="00586A69" w:rsidP="00586A69">
      <w:pPr>
        <w:pStyle w:val="GvdeMetni"/>
        <w:spacing w:line="276" w:lineRule="auto"/>
        <w:ind w:left="720"/>
        <w:rPr>
          <w:sz w:val="22"/>
          <w:szCs w:val="22"/>
          <w:lang w:val="tr-TR" w:eastAsia="en-US"/>
        </w:rPr>
      </w:pPr>
      <w:r>
        <w:rPr>
          <w:sz w:val="22"/>
          <w:szCs w:val="22"/>
          <w:lang w:val="tr-TR" w:eastAsia="en-US"/>
        </w:rPr>
        <w:t>Taahhüt ederim(z).</w:t>
      </w:r>
    </w:p>
    <w:p w:rsidR="00586A69" w:rsidRPr="002F00D6" w:rsidRDefault="00586A69" w:rsidP="00586A69">
      <w:pPr>
        <w:pStyle w:val="GvdeMetni"/>
        <w:spacing w:line="276" w:lineRule="auto"/>
        <w:ind w:left="720"/>
        <w:rPr>
          <w:sz w:val="22"/>
          <w:szCs w:val="22"/>
          <w:lang w:val="tr-TR" w:eastAsia="en-US"/>
        </w:rPr>
      </w:pPr>
      <w:r>
        <w:rPr>
          <w:sz w:val="22"/>
          <w:szCs w:val="22"/>
          <w:lang w:val="tr-TR" w:eastAsia="en-US"/>
        </w:rPr>
        <w:t xml:space="preserve">Gereğini bilgilerinize arz ederim(z). </w:t>
      </w:r>
    </w:p>
    <w:p w:rsidR="00586A69" w:rsidRDefault="00586A69" w:rsidP="00586A69">
      <w:pPr>
        <w:pStyle w:val="AralkYok"/>
        <w:spacing w:before="120"/>
        <w:jc w:val="both"/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1417"/>
        <w:gridCol w:w="1554"/>
      </w:tblGrid>
      <w:tr w:rsidR="00586A69" w:rsidRPr="00897FE6" w:rsidTr="00395E5C">
        <w:tc>
          <w:tcPr>
            <w:tcW w:w="9062" w:type="dxa"/>
            <w:gridSpan w:val="4"/>
          </w:tcPr>
          <w:p w:rsidR="00586A69" w:rsidRPr="00A730B2" w:rsidRDefault="00586A69" w:rsidP="00395E5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A730B2">
              <w:rPr>
                <w:rFonts w:ascii="Times New Roman" w:hAnsi="Times New Roman" w:cs="Times New Roman"/>
                <w:b/>
                <w:bCs/>
              </w:rPr>
              <w:t>Araştırma ekibinin</w:t>
            </w:r>
          </w:p>
        </w:tc>
      </w:tr>
      <w:tr w:rsidR="00586A69" w:rsidRPr="00897FE6" w:rsidTr="00395E5C">
        <w:tc>
          <w:tcPr>
            <w:tcW w:w="2689" w:type="dxa"/>
          </w:tcPr>
          <w:p w:rsidR="00586A69" w:rsidRPr="00356116" w:rsidRDefault="00586A69" w:rsidP="00395E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6116">
              <w:rPr>
                <w:rFonts w:ascii="Times New Roman" w:hAnsi="Times New Roman" w:cs="Times New Roman"/>
                <w:b/>
                <w:bCs/>
              </w:rPr>
              <w:t>Unvanı Adı Soyadı</w:t>
            </w:r>
          </w:p>
        </w:tc>
        <w:tc>
          <w:tcPr>
            <w:tcW w:w="3402" w:type="dxa"/>
          </w:tcPr>
          <w:p w:rsidR="00586A69" w:rsidRPr="007C7800" w:rsidRDefault="00586A69" w:rsidP="00395E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56116">
              <w:rPr>
                <w:rFonts w:ascii="Times New Roman" w:hAnsi="Times New Roman" w:cs="Times New Roman"/>
                <w:b/>
                <w:bCs/>
              </w:rPr>
              <w:t>Görevi (</w:t>
            </w:r>
            <w:r w:rsidRPr="0035611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Araştırmacı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</w:t>
            </w:r>
            <w:r w:rsidRPr="0035611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Yürütücü/ Danışman/ Tez Öğrencisi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/</w:t>
            </w:r>
            <w:r w:rsidRPr="00356116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Uzman, vb.)</w:t>
            </w:r>
          </w:p>
        </w:tc>
        <w:tc>
          <w:tcPr>
            <w:tcW w:w="1417" w:type="dxa"/>
          </w:tcPr>
          <w:p w:rsidR="00586A69" w:rsidRPr="00A730B2" w:rsidRDefault="00586A69" w:rsidP="00395E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30B2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554" w:type="dxa"/>
          </w:tcPr>
          <w:p w:rsidR="00586A69" w:rsidRPr="00A730B2" w:rsidRDefault="00586A69" w:rsidP="00395E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30B2">
              <w:rPr>
                <w:rFonts w:ascii="Times New Roman" w:hAnsi="Times New Roman" w:cs="Times New Roman"/>
                <w:b/>
                <w:bCs/>
              </w:rPr>
              <w:t>İmza</w:t>
            </w:r>
            <w:r>
              <w:rPr>
                <w:rFonts w:ascii="Times New Roman" w:hAnsi="Times New Roman" w:cs="Times New Roman"/>
                <w:b/>
                <w:bCs/>
              </w:rPr>
              <w:t>sı</w:t>
            </w: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586A69" w:rsidRPr="00897FE6" w:rsidTr="00395E5C">
        <w:tc>
          <w:tcPr>
            <w:tcW w:w="2689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586A69" w:rsidRPr="00897FE6" w:rsidRDefault="00586A69" w:rsidP="00395E5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586A69" w:rsidRDefault="00586A69" w:rsidP="00586A69">
      <w:pPr>
        <w:pStyle w:val="AralkYok"/>
        <w:rPr>
          <w:rFonts w:ascii="Cambria" w:hAnsi="Cambria"/>
        </w:rPr>
      </w:pPr>
    </w:p>
    <w:p w:rsidR="00586A69" w:rsidRDefault="00586A69" w:rsidP="00586A69">
      <w:pPr>
        <w:pStyle w:val="AralkYok"/>
        <w:rPr>
          <w:rFonts w:ascii="Cambria" w:hAnsi="Cambria"/>
        </w:rPr>
      </w:pPr>
    </w:p>
    <w:p w:rsidR="005553D7" w:rsidRPr="00586A69" w:rsidRDefault="005553D7" w:rsidP="00586A69"/>
    <w:sectPr w:rsidR="005553D7" w:rsidRPr="00586A69" w:rsidSect="008A1E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42" w:rsidRDefault="004C3C42" w:rsidP="00926D1E">
      <w:pPr>
        <w:spacing w:after="0" w:line="240" w:lineRule="auto"/>
      </w:pPr>
      <w:r>
        <w:separator/>
      </w:r>
    </w:p>
  </w:endnote>
  <w:endnote w:type="continuationSeparator" w:id="0">
    <w:p w:rsidR="004C3C42" w:rsidRDefault="004C3C42" w:rsidP="0092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EDA" w:rsidRPr="008A1EDA" w:rsidRDefault="008A1EDA" w:rsidP="008A1EDA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18"/>
        <w:szCs w:val="24"/>
        <w:lang w:eastAsia="tr-TR"/>
      </w:rPr>
    </w:pPr>
    <w:r w:rsidRPr="008A1EDA">
      <w:rPr>
        <w:rFonts w:ascii="Times New Roman" w:eastAsia="Calibri" w:hAnsi="Times New Roman" w:cs="Times New Roman"/>
        <w:i/>
        <w:color w:val="808080"/>
        <w:sz w:val="18"/>
        <w:szCs w:val="24"/>
        <w:lang w:eastAsia="tr-TR"/>
      </w:rPr>
      <w:t>*</w:t>
    </w:r>
    <w:r w:rsidRPr="008A1EDA">
      <w:rPr>
        <w:rFonts w:ascii="Times New Roman" w:eastAsia="Times New Roman" w:hAnsi="Times New Roman" w:cs="Times New Roman"/>
        <w:sz w:val="18"/>
        <w:szCs w:val="24"/>
        <w:lang w:eastAsia="tr-TR"/>
      </w:rPr>
      <w:t xml:space="preserve"> </w:t>
    </w:r>
    <w:r w:rsidRPr="008A1EDA">
      <w:rPr>
        <w:rFonts w:ascii="Times New Roman" w:eastAsia="Calibri" w:hAnsi="Times New Roman" w:cs="Times New Roman"/>
        <w:i/>
        <w:color w:val="808080"/>
        <w:sz w:val="18"/>
        <w:szCs w:val="24"/>
        <w:lang w:eastAsia="tr-TR"/>
      </w:rPr>
      <w:t>Tokat Gaziosmanpaşa Üniversitesi ilgili yönetmelik ve yönergeler gereğince hazırlanmıştır.</w:t>
    </w:r>
  </w:p>
  <w:p w:rsidR="008A1EDA" w:rsidRDefault="008A1EDA" w:rsidP="008A1EDA">
    <w:pPr>
      <w:pStyle w:val="AltBilgi"/>
    </w:pPr>
    <w:r w:rsidRPr="008A1EDA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8A1EDA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8A1EDA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42" w:rsidRDefault="004C3C42" w:rsidP="00926D1E">
      <w:pPr>
        <w:spacing w:after="0" w:line="240" w:lineRule="auto"/>
      </w:pPr>
      <w:r>
        <w:separator/>
      </w:r>
    </w:p>
  </w:footnote>
  <w:footnote w:type="continuationSeparator" w:id="0">
    <w:p w:rsidR="004C3C42" w:rsidRDefault="004C3C42" w:rsidP="00926D1E">
      <w:pPr>
        <w:spacing w:after="0" w:line="240" w:lineRule="auto"/>
      </w:pPr>
      <w:r>
        <w:continuationSeparator/>
      </w:r>
    </w:p>
  </w:footnote>
  <w:footnote w:id="1">
    <w:p w:rsidR="00586A69" w:rsidRPr="00F964C9" w:rsidRDefault="00586A69" w:rsidP="00586A6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Pr="00F964C9">
        <w:rPr>
          <w:rFonts w:ascii="Times New Roman" w:hAnsi="Times New Roman" w:cs="Times New Roman"/>
        </w:rPr>
        <w:t xml:space="preserve">Etik kurul izin muafiyeti için yapılan başvurularda </w:t>
      </w:r>
      <w:r w:rsidR="00894036">
        <w:rPr>
          <w:rFonts w:ascii="Times New Roman" w:hAnsi="Times New Roman" w:cs="Times New Roman"/>
        </w:rPr>
        <w:t xml:space="preserve">TOGÜ İnsan </w:t>
      </w:r>
      <w:r w:rsidRPr="00F964C9">
        <w:rPr>
          <w:rFonts w:ascii="Times New Roman" w:hAnsi="Times New Roman" w:cs="Times New Roman"/>
        </w:rPr>
        <w:t>Araştırmaları Etik Kurul</w:t>
      </w:r>
      <w:r w:rsidR="00894036">
        <w:rPr>
          <w:rFonts w:ascii="Times New Roman" w:hAnsi="Times New Roman" w:cs="Times New Roman"/>
        </w:rPr>
        <w:t>ları</w:t>
      </w:r>
      <w:r w:rsidRPr="00F964C9">
        <w:rPr>
          <w:rFonts w:ascii="Times New Roman" w:hAnsi="Times New Roman" w:cs="Times New Roman"/>
        </w:rPr>
        <w:t>’nun web sayfasında bulunan başvuru formunun ve etik kurul izni muafiyet formunun doldurulması gerekmektedir.</w:t>
      </w:r>
      <w:r w:rsidRPr="00F96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A69" w:rsidRPr="00F964C9" w:rsidRDefault="00586A69" w:rsidP="00586A69">
      <w:pPr>
        <w:pStyle w:val="DipnotMetni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926D1E" w:rsidRPr="00926D1E" w:rsidTr="00C97683">
      <w:trPr>
        <w:trHeight w:val="272"/>
      </w:trPr>
      <w:tc>
        <w:tcPr>
          <w:tcW w:w="1716" w:type="dxa"/>
          <w:vMerge w:val="restart"/>
          <w:vAlign w:val="center"/>
        </w:tcPr>
        <w:p w:rsidR="00926D1E" w:rsidRPr="00926D1E" w:rsidRDefault="00926D1E" w:rsidP="00926D1E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926D1E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4E7E0EF1" wp14:editId="5510097E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926D1E" w:rsidRPr="00926D1E" w:rsidRDefault="00926D1E" w:rsidP="00926D1E">
          <w:pPr>
            <w:jc w:val="center"/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  <w:lang w:eastAsia="tr-TR"/>
            </w:rPr>
          </w:pPr>
        </w:p>
        <w:p w:rsidR="00926D1E" w:rsidRPr="00926D1E" w:rsidRDefault="00926D1E" w:rsidP="00926D1E">
          <w:pPr>
            <w:jc w:val="center"/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  <w:lang w:eastAsia="tr-TR"/>
            </w:rPr>
          </w:pPr>
          <w:r w:rsidRPr="00926D1E"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  <w:lang w:eastAsia="tr-TR"/>
            </w:rPr>
            <w:t>T.C.</w:t>
          </w:r>
        </w:p>
        <w:p w:rsidR="00926D1E" w:rsidRPr="00926D1E" w:rsidRDefault="00926D1E" w:rsidP="00926D1E">
          <w:pPr>
            <w:jc w:val="center"/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  <w:lang w:eastAsia="tr-TR"/>
            </w:rPr>
          </w:pPr>
          <w:r w:rsidRPr="00926D1E"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  <w:lang w:eastAsia="tr-TR"/>
            </w:rPr>
            <w:t>TOKAT GAZİOSMANPAŞA ÜNİVERSİTESİ</w:t>
          </w:r>
        </w:p>
        <w:p w:rsidR="00926D1E" w:rsidRPr="00926D1E" w:rsidRDefault="00586A69" w:rsidP="00117AD6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586A69">
            <w:rPr>
              <w:rFonts w:ascii="Times New Roman" w:eastAsia="Century Gothic" w:hAnsi="Times New Roman" w:cs="Times New Roman"/>
              <w:b/>
              <w:color w:val="000000"/>
              <w:sz w:val="24"/>
              <w:szCs w:val="28"/>
              <w:lang w:eastAsia="tr-TR"/>
            </w:rPr>
            <w:t>Etik Kurul İzni Muafiyet Formu</w:t>
          </w:r>
        </w:p>
      </w:tc>
      <w:tc>
        <w:tcPr>
          <w:tcW w:w="1536" w:type="dxa"/>
        </w:tcPr>
        <w:p w:rsidR="00926D1E" w:rsidRPr="00926D1E" w:rsidRDefault="00926D1E" w:rsidP="00926D1E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:rsidR="00926D1E" w:rsidRPr="00926D1E" w:rsidRDefault="00586A69" w:rsidP="00757B7D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proofErr w:type="gramStart"/>
          <w:r w:rsidRPr="00586A69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TOGÜ.FRM</w:t>
          </w:r>
          <w:proofErr w:type="gramEnd"/>
          <w:r w:rsidRPr="00586A69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.566</w:t>
          </w:r>
        </w:p>
      </w:tc>
    </w:tr>
    <w:tr w:rsidR="00926D1E" w:rsidRPr="00926D1E" w:rsidTr="00C97683">
      <w:trPr>
        <w:trHeight w:val="272"/>
      </w:trPr>
      <w:tc>
        <w:tcPr>
          <w:tcW w:w="1716" w:type="dxa"/>
          <w:vMerge/>
        </w:tcPr>
        <w:p w:rsidR="00926D1E" w:rsidRPr="00926D1E" w:rsidRDefault="00926D1E" w:rsidP="00926D1E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:rsidR="00926D1E" w:rsidRPr="00926D1E" w:rsidRDefault="00926D1E" w:rsidP="00926D1E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:rsidR="00926D1E" w:rsidRPr="00926D1E" w:rsidRDefault="00926D1E" w:rsidP="00926D1E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:rsidR="00926D1E" w:rsidRPr="00926D1E" w:rsidRDefault="00586A69" w:rsidP="00926D1E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16.05.2025</w:t>
          </w:r>
        </w:p>
      </w:tc>
    </w:tr>
    <w:tr w:rsidR="00926D1E" w:rsidRPr="00926D1E" w:rsidTr="00C97683">
      <w:trPr>
        <w:trHeight w:val="286"/>
      </w:trPr>
      <w:tc>
        <w:tcPr>
          <w:tcW w:w="1716" w:type="dxa"/>
          <w:vMerge/>
        </w:tcPr>
        <w:p w:rsidR="00926D1E" w:rsidRPr="00926D1E" w:rsidRDefault="00926D1E" w:rsidP="00926D1E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:rsidR="00926D1E" w:rsidRPr="00926D1E" w:rsidRDefault="00926D1E" w:rsidP="00926D1E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:rsidR="00926D1E" w:rsidRPr="00926D1E" w:rsidRDefault="00926D1E" w:rsidP="00926D1E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:rsidR="00926D1E" w:rsidRPr="00926D1E" w:rsidRDefault="00756DEB" w:rsidP="00926D1E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06.01.2026</w:t>
          </w:r>
        </w:p>
      </w:tc>
    </w:tr>
    <w:tr w:rsidR="00926D1E" w:rsidRPr="00926D1E" w:rsidTr="00C97683">
      <w:trPr>
        <w:trHeight w:val="286"/>
      </w:trPr>
      <w:tc>
        <w:tcPr>
          <w:tcW w:w="1716" w:type="dxa"/>
          <w:vMerge/>
        </w:tcPr>
        <w:p w:rsidR="00926D1E" w:rsidRPr="00926D1E" w:rsidRDefault="00926D1E" w:rsidP="00926D1E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:rsidR="00926D1E" w:rsidRPr="00926D1E" w:rsidRDefault="00926D1E" w:rsidP="00926D1E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:rsidR="00926D1E" w:rsidRPr="00926D1E" w:rsidRDefault="00926D1E" w:rsidP="00926D1E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:rsidR="00926D1E" w:rsidRPr="00926D1E" w:rsidRDefault="00756DEB" w:rsidP="00926D1E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02</w:t>
          </w:r>
        </w:p>
      </w:tc>
    </w:tr>
    <w:tr w:rsidR="00926D1E" w:rsidRPr="00926D1E" w:rsidTr="00C97683">
      <w:trPr>
        <w:trHeight w:val="272"/>
      </w:trPr>
      <w:tc>
        <w:tcPr>
          <w:tcW w:w="1716" w:type="dxa"/>
          <w:vMerge/>
        </w:tcPr>
        <w:p w:rsidR="00926D1E" w:rsidRPr="00926D1E" w:rsidRDefault="00926D1E" w:rsidP="00926D1E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:rsidR="00926D1E" w:rsidRPr="00926D1E" w:rsidRDefault="00926D1E" w:rsidP="00926D1E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:rsidR="00926D1E" w:rsidRPr="00926D1E" w:rsidRDefault="00926D1E" w:rsidP="00926D1E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:rsidR="00926D1E" w:rsidRPr="00926D1E" w:rsidRDefault="00926D1E" w:rsidP="00926D1E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begin"/>
          </w: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instrText>PAGE   \* MERGEFORMAT</w:instrText>
          </w: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separate"/>
          </w:r>
          <w:r w:rsidR="00756DEB">
            <w:rPr>
              <w:rFonts w:ascii="Times New Roman" w:eastAsia="Century Gothic" w:hAnsi="Times New Roman" w:cs="Times New Roman"/>
              <w:noProof/>
              <w:color w:val="000000"/>
              <w:sz w:val="20"/>
              <w:szCs w:val="20"/>
              <w:lang w:eastAsia="tr-TR"/>
            </w:rPr>
            <w:t>1</w:t>
          </w: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fldChar w:fldCharType="end"/>
          </w:r>
          <w:r w:rsidRPr="00926D1E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/1</w:t>
          </w:r>
        </w:p>
      </w:tc>
    </w:tr>
  </w:tbl>
  <w:p w:rsidR="00926D1E" w:rsidRDefault="00926D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4DDE"/>
    <w:multiLevelType w:val="hybridMultilevel"/>
    <w:tmpl w:val="2916B1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F30C2"/>
    <w:multiLevelType w:val="hybridMultilevel"/>
    <w:tmpl w:val="4CC6D47A"/>
    <w:lvl w:ilvl="0" w:tplc="B6EE5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1E"/>
    <w:rsid w:val="0004407E"/>
    <w:rsid w:val="00084213"/>
    <w:rsid w:val="00086903"/>
    <w:rsid w:val="00093C82"/>
    <w:rsid w:val="00093D5E"/>
    <w:rsid w:val="00117AD6"/>
    <w:rsid w:val="00152DE7"/>
    <w:rsid w:val="00164B57"/>
    <w:rsid w:val="001B569E"/>
    <w:rsid w:val="001F3E4D"/>
    <w:rsid w:val="00266E12"/>
    <w:rsid w:val="002A2B70"/>
    <w:rsid w:val="002B53D6"/>
    <w:rsid w:val="002B6580"/>
    <w:rsid w:val="0032594E"/>
    <w:rsid w:val="00326580"/>
    <w:rsid w:val="00331B4D"/>
    <w:rsid w:val="00357E64"/>
    <w:rsid w:val="00385CEF"/>
    <w:rsid w:val="003A6C6C"/>
    <w:rsid w:val="003D68C7"/>
    <w:rsid w:val="00407A49"/>
    <w:rsid w:val="00453C6A"/>
    <w:rsid w:val="004A5C40"/>
    <w:rsid w:val="004C3C42"/>
    <w:rsid w:val="004D2B7A"/>
    <w:rsid w:val="004F6B51"/>
    <w:rsid w:val="00511CC2"/>
    <w:rsid w:val="005338FD"/>
    <w:rsid w:val="005553D7"/>
    <w:rsid w:val="00581DC9"/>
    <w:rsid w:val="00586A69"/>
    <w:rsid w:val="00594279"/>
    <w:rsid w:val="005A0658"/>
    <w:rsid w:val="005D05A9"/>
    <w:rsid w:val="00610207"/>
    <w:rsid w:val="00642736"/>
    <w:rsid w:val="00672FE5"/>
    <w:rsid w:val="00687FC7"/>
    <w:rsid w:val="006948DC"/>
    <w:rsid w:val="006A4D6E"/>
    <w:rsid w:val="006B56DC"/>
    <w:rsid w:val="006C1E84"/>
    <w:rsid w:val="007277FA"/>
    <w:rsid w:val="00756DEB"/>
    <w:rsid w:val="00757B7D"/>
    <w:rsid w:val="007669C7"/>
    <w:rsid w:val="00767B25"/>
    <w:rsid w:val="00793A39"/>
    <w:rsid w:val="00793E32"/>
    <w:rsid w:val="007E36B8"/>
    <w:rsid w:val="007F4E16"/>
    <w:rsid w:val="008642CA"/>
    <w:rsid w:val="00894036"/>
    <w:rsid w:val="008A1EDA"/>
    <w:rsid w:val="009144E1"/>
    <w:rsid w:val="00926D1E"/>
    <w:rsid w:val="00947777"/>
    <w:rsid w:val="00952435"/>
    <w:rsid w:val="00980840"/>
    <w:rsid w:val="009A6F86"/>
    <w:rsid w:val="009B610E"/>
    <w:rsid w:val="00A576D6"/>
    <w:rsid w:val="00A65DDA"/>
    <w:rsid w:val="00A6707B"/>
    <w:rsid w:val="00AE25CC"/>
    <w:rsid w:val="00B039E5"/>
    <w:rsid w:val="00B03F9F"/>
    <w:rsid w:val="00B45D41"/>
    <w:rsid w:val="00B46818"/>
    <w:rsid w:val="00B73E46"/>
    <w:rsid w:val="00BB53B7"/>
    <w:rsid w:val="00BC705E"/>
    <w:rsid w:val="00BE6022"/>
    <w:rsid w:val="00C14EEC"/>
    <w:rsid w:val="00C919C8"/>
    <w:rsid w:val="00D255B1"/>
    <w:rsid w:val="00D46C57"/>
    <w:rsid w:val="00D513C5"/>
    <w:rsid w:val="00D91695"/>
    <w:rsid w:val="00DC7E12"/>
    <w:rsid w:val="00DD15BF"/>
    <w:rsid w:val="00DE545B"/>
    <w:rsid w:val="00E5380C"/>
    <w:rsid w:val="00F47CA1"/>
    <w:rsid w:val="00F77333"/>
    <w:rsid w:val="00FA3FE4"/>
    <w:rsid w:val="00FA6B91"/>
    <w:rsid w:val="00FF3110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3965F"/>
  <w15:chartTrackingRefBased/>
  <w15:docId w15:val="{71653A01-1AD6-4184-9664-5340BB22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A6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6D1E"/>
  </w:style>
  <w:style w:type="paragraph" w:styleId="AltBilgi">
    <w:name w:val="footer"/>
    <w:basedOn w:val="Normal"/>
    <w:link w:val="AltBilgiChar"/>
    <w:uiPriority w:val="99"/>
    <w:unhideWhenUsed/>
    <w:rsid w:val="0092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6D1E"/>
  </w:style>
  <w:style w:type="table" w:styleId="TabloKlavuzu">
    <w:name w:val="Table Grid"/>
    <w:basedOn w:val="NormalTablo"/>
    <w:uiPriority w:val="39"/>
    <w:rsid w:val="0092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A1ED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E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B569E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586A69"/>
  </w:style>
  <w:style w:type="paragraph" w:styleId="AralkYok">
    <w:name w:val="No Spacing"/>
    <w:link w:val="AralkYokChar"/>
    <w:uiPriority w:val="1"/>
    <w:qFormat/>
    <w:rsid w:val="00586A69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99"/>
    <w:semiHidden/>
    <w:unhideWhenUsed/>
    <w:rsid w:val="00586A6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586A69"/>
    <w:rPr>
      <w:rFonts w:ascii="Times New Roman" w:eastAsia="Times New Roman" w:hAnsi="Times New Roman" w:cs="Times New Roman"/>
      <w:color w:val="000000"/>
      <w:kern w:val="28"/>
      <w:sz w:val="20"/>
      <w:szCs w:val="20"/>
      <w:lang w:val="x-none" w:eastAsia="x-non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6A6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6A6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6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2025-01-14T12:50:00Z</cp:lastPrinted>
  <dcterms:created xsi:type="dcterms:W3CDTF">2025-12-30T07:49:00Z</dcterms:created>
  <dcterms:modified xsi:type="dcterms:W3CDTF">2026-01-06T11:34:00Z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3e413992-2be9-498b-b97f-db2fb9b9a8dd</vt:lpwstr>
  </property>
</Properties>
</file>